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6EE5" w:rsidRDefault="00C86EE5" w:rsidP="00647CBE">
      <w:bookmarkStart w:id="0" w:name="_GoBack"/>
      <w:bookmarkEnd w:id="0"/>
    </w:p>
    <w:p>
      <w:pPr>
        <w:spacing w:before="640" w:after="0" w:line="240" w:lineRule="auto"/>
        <w:jc w:val="center"/>
      </w:pPr>
      <w:r>
        <w:rPr>
          <w:b/>
          <w:sz w:val="36"/>
        </w:rPr>
        <w:t>青岛市地铁1号线工程</w:t>
      </w:r>
    </w:p>
    <w:p>
      <w:pPr>
        <w:spacing w:line="560" w:lineRule="exact" w:after="0"/>
        <w:jc w:val="center"/>
      </w:pPr>
      <w:r>
        <w:rPr>
          <w:sz w:val="32"/>
          <w:u w:val="single"/>
        </w:rPr>
        <w:t>一、二工区</w:t>
      </w:r>
    </w:p>
    <w:p>
      <w:pPr>
        <w:spacing w:line="560" w:lineRule="exact"/>
        <w:jc w:val="center"/>
      </w:pPr>
    </w:p>
    <w:p>
      <w:pPr>
        <w:spacing w:before="0" w:after="0" w:line="240" w:lineRule="auto"/>
        <w:jc w:val="center"/>
      </w:pPr>
      <w:r>
        <w:rPr>
          <w:b/>
          <w:sz w:val="44"/>
        </w:rPr>
        <w:t>第三方检测日报</w:t>
      </w:r>
    </w:p>
    <w:p>
      <w:pPr>
        <w:spacing w:lineRule="exact" w:line="560"/>
        <w:jc w:val="center"/>
      </w:pPr>
      <w:r>
        <w:rPr>
          <w:sz w:val="32"/>
        </w:rPr>
        <w:t>(第1次)</w:t>
      </w:r>
    </w:p>
    <w:p>
      <w:pPr>
        <w:pStyle w:val="my_header"/>
      </w:pPr>
    </w:p>
    <w:p>
      <w:pPr>
        <w:pStyle w:val="my_header"/>
      </w:pPr>
      <w:r>
        <w:t>编        号：</w:t>
      </w:r>
      <w:r>
        <w:rPr>
          <w:u w:val="single"/>
        </w:rPr>
        <w:t>DSFJC02-RB-1</w:t>
      </w:r>
    </w:p>
    <w:p>
      <w:pPr>
        <w:pStyle w:val="my_header"/>
      </w:pPr>
      <w:r>
        <w:t>检测日期：</w:t>
      </w:r>
      <w:r>
        <w:rPr>
          <w:u w:val="single"/>
        </w:rPr>
        <w:t>2017年5月15日</w:t>
      </w:r>
    </w:p>
    <w:p>
      <w:pPr>
        <w:pStyle w:val="my_header"/>
      </w:pPr>
    </w:p>
    <w:p>
      <w:pPr>
        <w:pStyle w:val="my_header"/>
      </w:pPr>
      <w:r>
        <w:t>报        警： 是 √         否</w:t>
      </w:r>
    </w:p>
    <w:p>
      <w:pPr>
        <w:pStyle w:val="my_header"/>
      </w:pPr>
      <w:r>
        <w:t xml:space="preserve">报警内容:  </w:t>
      </w:r>
    </w:p>
    <w:p>
      <w:pPr>
        <w:pStyle w:val="my_header"/>
      </w:pPr>
    </w:p>
    <w:p>
      <w:pPr>
        <w:pStyle w:val="my_header"/>
      </w:pPr>
    </w:p>
    <w:p>
      <w:pPr>
        <w:pStyle w:val="my_header"/>
      </w:pPr>
    </w:p>
    <w:p>
      <w:pPr>
        <w:pStyle w:val="my_header"/>
      </w:pPr>
      <w:r>
        <w:t>项目负责人：</w:t>
      </w:r>
      <w:r>
        <w:rPr>
          <w:u w:val="single"/>
        </w:rPr>
        <w:t xml:space="preserve">                    .</w:t>
      </w:r>
    </w:p>
    <w:p>
      <w:pPr>
        <w:pStyle w:val="my_header"/>
      </w:pPr>
      <w:r>
        <w:t>签发日期：</w:t>
      </w:r>
      <w:r>
        <w:rPr>
          <w:u w:val="single"/>
        </w:rPr>
        <w:t xml:space="preserve">                      .</w:t>
      </w:r>
    </w:p>
    <w:p>
      <w:pPr>
        <w:pStyle w:val="my_header"/>
      </w:pPr>
      <w:r>
        <w:t>单位名称：</w:t>
      </w:r>
      <w:r>
        <w:rPr>
          <w:u w:val="single"/>
        </w:rPr>
        <w:t xml:space="preserve">      (盖章)     .</w:t>
      </w:r>
    </w:p>
    <w:p>
      <w:pPr>
        <w:pStyle w:val="my_header"/>
      </w:pPr>
    </w:p>
    <w:p>
      <w:pPr>
        <w:jc w:val="center"/>
      </w:pPr>
      <w:r>
        <w:rPr>
          <w:sz w:val="30"/>
        </w:rPr>
        <w:t>2017年5月15日</w:t>
      </w:r>
    </w:p>
    <w:p>
      <w:r>
        <w:br w:type="page"/>
      </w:r>
    </w:p>
    <w:p>
      <w:pPr>
        <w:spacing w:before="640" w:after="0" w:line="360" w:lineRule="auto"/>
        <w:jc w:val="center"/>
      </w:pPr>
      <w:r>
        <w:rPr>
          <w:sz w:val="36"/>
        </w:rPr>
        <w:t>青岛市地铁1号线工程</w:t>
      </w:r>
    </w:p>
    <w:p>
      <w:pPr>
        <w:pStyle w:val="my_sub_header"/>
      </w:pPr>
      <w:r>
        <w:t xml:space="preserve">施工单位:  </w:t>
      </w:r>
      <w:r>
        <w:rPr>
          <w:u w:val="single"/>
        </w:rPr>
        <w:t>中国中铁隧道局、十局集团有限公司</w:t>
      </w:r>
      <w:r>
        <w:t xml:space="preserve">    合同号：</w:t>
      </w:r>
      <w:r>
        <w:rPr>
          <w:u w:val="single"/>
        </w:rPr>
        <w:t>M1-ZX-2016-222</w:t>
      </w:r>
    </w:p>
    <w:p>
      <w:pPr>
        <w:pStyle w:val="my_sub_header"/>
      </w:pPr>
      <w:r>
        <w:t>监理单位：</w:t>
      </w:r>
      <w:r>
        <w:rPr>
          <w:u w:val="single"/>
        </w:rPr>
        <w:t>北京铁城建设监理有限责任公司</w:t>
      </w:r>
      <w:r>
        <w:t xml:space="preserve">               编号：</w:t>
      </w:r>
      <w:r>
        <w:rPr>
          <w:u w:val="single"/>
        </w:rPr>
        <w:t>DSFJC02-RB-1</w:t>
      </w:r>
    </w:p>
    <w:p>
      <w:pPr>
        <w:pStyle w:val="my_sub_header"/>
      </w:pPr>
      <w:r>
        <w:t>第三方检测单位：</w:t>
      </w:r>
      <w:r>
        <w:rPr>
          <w:u w:val="single"/>
        </w:rPr>
        <w:t>中国铁路设计集团有限公司</w:t>
      </w:r>
    </w:p>
    <w:p>
      <w:pPr>
        <w:spacing w:lineRule="exact" w:line="420" w:before="420"/>
        <w:jc w:val="center"/>
      </w:pPr>
      <w:r>
        <w:rPr>
          <w:b/>
          <w:sz w:val="36"/>
        </w:rPr>
        <w:t>第三方检测审核单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8306"/>
      </w:tblGrid>
      <w:tr>
        <w:tc>
          <w:tcPr>
            <w:tcW w:type="dxa" w:w="8306"/>
          </w:tcPr>
          <w:p>
            <w:r>
              <w:rPr>
                <w:sz w:val="28"/>
              </w:rPr>
              <w:t xml:space="preserve">审核意见：  </w:t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r>
              <w:rPr>
                <w:sz w:val="24"/>
              </w:rPr>
              <w:t xml:space="preserve">                                                            监理工程师：                    日期：</w:t>
            </w:r>
          </w:p>
          <w:p>
            <w:pPr>
              <w:spacing w:lineRule="exact" w:line="420"/>
            </w:pPr>
          </w:p>
          <w:p>
            <w:pPr>
              <w:spacing w:lineRule="exact" w:line="420"/>
            </w:pPr>
          </w:p>
          <w:p>
            <w:pPr>
              <w:spacing w:lineRule="exact" w:line="420"/>
            </w:pPr>
          </w:p>
        </w:tc>
      </w:tr>
    </w:tbl>
    <w:p>
      <w:r>
        <w:br w:type="page"/>
      </w:r>
    </w:p>
    <w:p>
      <w:pPr>
        <w:spacing w:before="0" w:after="0" w:line="240" w:lineRule="auto"/>
        <w:jc w:val="center"/>
      </w:pPr>
      <w:r>
        <w:rPr>
          <w:b/>
          <w:sz w:val="30"/>
        </w:rPr>
        <w:t>监测分析报告</w:t>
      </w:r>
    </w:p>
    <w:p>
      <w:r>
        <w:rPr>
          <w:b/>
          <w:sz w:val="28"/>
        </w:rPr>
        <w:t>一、施工概况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br w:type="page"/>
      </w:r>
    </w:p>
    <w:p>
      <w:r>
        <w:rPr>
          <w:b/>
          <w:sz w:val="28"/>
        </w:rPr>
        <w:t>二、数据分析</w:t>
      </w:r>
    </w:p>
    <w:p>
      <w:pPr>
        <w:spacing w:before="240" w:after="40"/>
        <w:jc w:val="center"/>
      </w:pPr>
      <w:r>
        <w:rPr>
          <w:sz w:val="24"/>
        </w:rPr>
        <w:t>表1人衡TBM区间监测数据分析表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SLY1-19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-0.17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SLY1-19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36.01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表2衡山路站监测数据分析表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DC06-03</w:t>
              <w:br/>
            </w:r>
            <w:r>
              <w:t>DC08-03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-0.28</w:t>
              <w:br/>
              <w:t>-0.28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±7</w:t>
              <w:br/>
              <w:t>±12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DC04-03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3.49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-1.79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JC22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-2.11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SGCY1-15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SGC2-15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表3薛瓦区间监测数据分析表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DC48-05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DC48-08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表4人衡区间折返线监测数据分析表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DCZ13-07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-0.84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DCZ13-07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-6.52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YGC06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0.76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GGC13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-3.33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JCD38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JCD22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SGCZ1-25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SGCZ1-25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-2.84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表5二号风井管线沉降监测数据分析表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GGC2-02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GGC2-02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表6二号风井监测数据分析表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DC2-1-1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±40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DC2-2-1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+8/-65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+10/-71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表7天目山路站监测数据分析表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DC26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DC36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28.4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+8/-38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+10/-39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GGC11</w:t>
              <w:br/>
            </w:r>
            <w:r>
              <w:t>QC07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0.16</w:t>
              <w:br/>
              <w:t>0.16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  <w:br/>
              <w:t>±22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GGC17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26.47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+10/-33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JC19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32.29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支撑轴力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ZL1-02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9.25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ZL1-02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266.32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392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560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表8斜井已降频监测数据分析表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锚索轴力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ML7-1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1.14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ML2-3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333.82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1085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1550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r>
        <w:rPr>
          <w:b/>
          <w:sz w:val="28"/>
        </w:rPr>
        <w:t>三、结论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br w:type="page"/>
      </w:r>
    </w:p>
    <w:p>
      <w:r>
        <w:rPr>
          <w:b/>
          <w:sz w:val="28"/>
        </w:rPr>
        <w:t>四、建议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pPr>
        <w:jc w:val="right"/>
      </w:pPr>
      <w:r>
        <w:rPr>
          <w:sz w:val="28"/>
        </w:rPr>
        <w:t xml:space="preserve">监测单位：                   （盖章）              </w:t>
      </w:r>
    </w:p>
    <w:p>
      <w:pPr>
        <w:jc w:val="right"/>
      </w:pPr>
      <w:r>
        <w:rPr>
          <w:sz w:val="28"/>
        </w:rPr>
        <w:t xml:space="preserve">负责人：                   年     月     日        </w:t>
      </w:r>
    </w:p>
    <w:p>
      <w:pPr>
        <w:sectPr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>
      <w:pPr>
        <w:spacing w:after="0"/>
      </w:pPr>
      <w:r>
        <w:rPr>
          <w:b/>
          <w:sz w:val="24"/>
        </w:rPr>
        <w:t>表1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人衡TBM区间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人衡TBM区间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表2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衡山路站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衡山路站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表3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薛瓦区间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薛瓦区间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表4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人衡区间折返线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人衡区间折返线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表5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二号风井管线沉降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二号风井管线沉降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表6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二号风井圈梁沉降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二号风井圈梁沉降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表7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二号风井水平位移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二号风井水平位移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表8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安薛区间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安薛区间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表9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表10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井人区间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井人区间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表11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天目山路站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天目山路站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表12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斜井已降频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斜井已降频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2017年5月15日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pPr>
        <w:sectPr>
          <w:pgSz w:w="16838" w:h="11906" w:orient="landscape"/>
          <w:pgMar w:top="1587" w:right="1531" w:bottom="1474" w:left="1417" w:header="567" w:footer="567" w:gutter="0"/>
          <w:cols w:space="720"/>
          <w:docGrid w:linePitch="360"/>
        </w:sectPr>
      </w:pP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SLY1-19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36.01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SGCZ1-17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SGCY1-15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SGC2-15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SGCZ1-20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SGCY01-25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SGCZ1-16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SGCY01-26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SGCZ1-19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SGCZ1-25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SGCY1-19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SGCZ1-26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SGC2-26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SGCZ1-22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SGCY1-22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SGCY1-13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二号风井管线沉降主体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二号风井管线沉降管线、桩顶沉降监测报表1/1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26.74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13.3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15.75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27.35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25.37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19.19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16.8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12.22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9.27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26.88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8.76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38.16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9.69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20.3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19.87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16.87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11.79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11.69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9.98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-20.65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8.2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12.95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30.0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二号风井主体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二号风井地表沉降监测报表1/1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DC2-1-1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DC2-1-2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DC2-1-3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DC2-2-1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DC2-3-2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DC2-3-4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DC36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28.4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8.16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14.69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DC30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19.31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17.03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10.53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11.35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14.19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26.47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22.93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1、“-”为收缩121121、“+”为扩张；2、监测点布设图见附图；日报警变量阀值:-0.26/20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JC16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15.08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JC18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30.42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JC19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32.29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天目山路站建筑物倾斜监测报表1/1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天目山路站支撑轴力监测报表1/1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ZL1-01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392.0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-7.0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256.1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ZL1-02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415.6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-4.0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9.2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266.3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斜井已降频主体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斜井已降频锚索轴力监测报表1/1</w:t>
      </w:r>
    </w:p>
    <w:p>
      <w:pPr>
        <w:spacing w:before="0" w:after="0" w:line="240" w:lineRule="auto"/>
      </w:pPr>
      <w:r>
        <w:rPr>
          <w:sz w:val="22"/>
        </w:rPr>
        <w:t>上次监测时间：2017年5月14日</w:t>
      </w:r>
      <w:r>
        <w:rPr>
          <w:sz w:val="22"/>
        </w:rPr>
        <w:t xml:space="preserve">                                  本次监测时间：2017年5月15日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ML2-1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151.6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0.8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16.8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ML7-1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315.5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98.8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ML2-3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335.5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0.7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333.8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pPr>
        <w:sectPr>
          <w:pgSz w:w="11906" w:h="16838"/>
          <w:pgMar w:top="1531" w:right="1474" w:bottom="1417" w:left="1587" w:header="567" w:footer="567" w:gutter="0"/>
          <w:cols w:space="720"/>
          <w:docGrid w:linePitch="360"/>
        </w:sectPr>
      </w:pPr>
    </w:p>
    <w:p>
      <w:pPr>
        <w:jc w:val="center"/>
      </w:pPr>
      <w:r>
        <w:rPr>
          <w:sz w:val="30"/>
        </w:rPr>
        <w:t>青岛市地铁1号线工程</w:t>
      </w:r>
    </w:p>
    <w:p>
      <w:pPr>
        <w:jc w:val="center"/>
      </w:pPr>
      <w:r>
        <w:rPr>
          <w:b/>
          <w:sz w:val="30"/>
        </w:rPr>
        <w:t>爆破振动监测报表</w:t>
      </w:r>
    </w:p>
    <w:p>
      <w:pPr>
        <w:spacing w:after="0"/>
      </w:pPr>
      <w:r>
        <w:rPr>
          <w:sz w:val="24"/>
        </w:rPr>
        <w:t>施工监测单位：</w:t>
      </w:r>
      <w:r>
        <w:rPr>
          <w:sz w:val="24"/>
        </w:rPr>
        <w:t>中铁隧道勘察设计研究院有限公司</w:t>
      </w:r>
      <w:r>
        <w:rPr>
          <w:sz w:val="24"/>
        </w:rPr>
        <w:t xml:space="preserve">                              第三方监测单位：</w:t>
      </w:r>
      <w:r>
        <w:rPr>
          <w:sz w:val="24"/>
        </w:rPr>
        <w:t>中国铁路设计集团有限公司</w:t>
      </w:r>
    </w:p>
    <w:tbl>
      <w:tblPr>
        <w:tblStyle w:val="blastingstyle"/>
        <w:tblW w:type="auto" w:w="0"/>
        <w:tblLook w:firstColumn="1" w:firstRow="1" w:lastColumn="0" w:lastRow="0" w:noHBand="0" w:noVBand="1" w:val="04A0"/>
      </w:tblPr>
      <w:tblGrid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</w:tblGrid>
      <w:tr>
        <w:trPr>
          <w:trHeight w:val="500" w:hRule="atLeast"/>
        </w:trPr>
        <w:tc>
          <w:tcPr>
            <w:tcW w:type="dxa" w:w="13962"/>
            <w:gridSpan w:val="13"/>
          </w:tcPr>
          <w:p>
            <w:pPr>
              <w:pStyle w:val="mysongstyle"/>
            </w:pPr>
            <w:r>
              <w:t>仪器型号：                              仪器出厂编号：                               检定日期：</w:t>
            </w:r>
          </w:p>
        </w:tc>
      </w:tr>
      <w:tr>
        <w:trPr>
          <w:trHeight w:val="500" w:hRule="atLeast"/>
        </w:trPr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测量时间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爆破位置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测量地点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爆破中心至测点距离(m)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爆破参数</w:t>
            </w:r>
          </w:p>
        </w:tc>
        <w:tc>
          <w:tcPr>
            <w:tcW w:type="dxa" w:w="6444"/>
            <w:gridSpan w:val="6"/>
          </w:tcPr>
          <w:p>
            <w:pPr>
              <w:pStyle w:val="mysongstyle"/>
            </w:pPr>
            <w:r>
              <w:t>振动速度及主频频率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允许爆破振速度(cm/s)</w:t>
            </w:r>
          </w:p>
        </w:tc>
      </w:tr>
      <w:tr>
        <w:trPr>
          <w:trHeight w:val="500" w:hRule="atLeast"/>
        </w:trPr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起爆药量(kg)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段最大药量(kg)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最大向径分量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最大切向分量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最大垂直分量</w:t>
            </w:r>
          </w:p>
        </w:tc>
        <w:tc>
          <w:tcPr>
            <w:tcW w:type="dxa" w:w="1074"/>
            <w:vMerge/>
          </w:tcPr>
          <w:p/>
        </w:tc>
      </w:tr>
      <w:tr>
        <w:trPr>
          <w:trHeight w:val="500" w:hRule="atLeast"/>
        </w:trPr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</w:tcPr>
          <w:p>
            <w:pPr>
              <w:pStyle w:val="mysongstyle"/>
            </w:pPr>
            <w:r>
              <w:t>v1(cm/s)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f1(Hz)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v2(cm/)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f(Hz)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v3(cm/s)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f3(Hz)</w:t>
            </w:r>
          </w:p>
        </w:tc>
        <w:tc>
          <w:tcPr>
            <w:tcW w:type="dxa" w:w="1074"/>
            <w:vMerge/>
          </w:tcPr>
          <w:p/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  <w:r>
              <w:t xml:space="preserve">备注: </w:t>
            </w:r>
          </w:p>
        </w:tc>
        <w:tc>
          <w:tcPr>
            <w:tcW w:type="dxa" w:w="12888"/>
            <w:gridSpan w:val="12"/>
          </w:tcPr>
          <w:p>
            <w:pPr>
              <w:pStyle w:val="mysongstyle"/>
            </w:pPr>
          </w:p>
        </w:tc>
      </w:tr>
    </w:tbl>
    <w:p>
      <w:r>
        <w:t>现场监测人：</w:t>
      </w:r>
      <w:r>
        <w:t xml:space="preserve">                              计算人：</w:t>
      </w:r>
      <w:r>
        <w:t xml:space="preserve">                              校核人：</w:t>
      </w:r>
      <w:r>
        <w:t xml:space="preserve">                              监测项目负责人：</w:t>
      </w:r>
    </w:p>
    <w:p>
      <w:pPr>
        <w:sectPr>
          <w:pgSz w:w="16838" w:h="11906" w:orient="landscape"/>
          <w:pgMar w:top="1230" w:right="1440" w:bottom="1230" w:left="1440" w:header="850" w:footer="992" w:gutter="0"/>
          <w:cols w:space="720"/>
          <w:docGrid w:linePitch="360"/>
        </w:sectPr>
      </w:pP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2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3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C86EE5" w:rsidSect="00034616">
      <w:pgSz w:w="16838" w:h="11906" w:orient="landscape"/>
      <w:pgMar w:top="1797" w:right="1440" w:bottom="1797" w:left="1440" w:header="850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宋体"/>
    <w:panose1 w:val="00000000000000000000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194831"/>
    <w:rsid w:val="0029639D"/>
    <w:rsid w:val="00326F90"/>
    <w:rsid w:val="00371B86"/>
    <w:rsid w:val="006056C1"/>
    <w:rsid w:val="00646CBE"/>
    <w:rsid w:val="00647CBE"/>
    <w:rsid w:val="0084394E"/>
    <w:rsid w:val="00A3117F"/>
    <w:rsid w:val="00AA1D8D"/>
    <w:rsid w:val="00AF6A26"/>
    <w:rsid w:val="00B47730"/>
    <w:rsid w:val="00C86EE5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FD777E2B-13C0-4B11-9259-ACC78D1C4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 New Roman" w:hAnsi="Times New Roman" w:eastAsia="仿宋_GB231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mytablestyle">
    <w:name w:val="my_table_style"/>
    <w:basedOn w:val="TableNormal"/>
    <w:uiPriority w:val="99"/>
    <w:rsid w:val="00646CBE"/>
    <w:pPr>
      <w:spacing w:after="0" w:line="240" w:lineRule="auto"/>
      <w:jc w:val="center"/>
    </w:pPr>
    <w:rPr>
      <w:rFonts w:ascii="Times New Roman" w:eastAsia="新宋体" w:hAnsi="Times New Roman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rPr>
        <w:rFonts w:ascii="Times New Roman" w:eastAsia="新宋体" w:hAnsi="Times New Roman"/>
        <w:b w:val="0"/>
      </w:rPr>
      <w:tblPr/>
      <w:tcPr>
        <w:shd w:val="clear" w:color="auto" w:fill="C6D9F0"/>
      </w:tcPr>
    </w:tblStylePr>
    <w:tblStylePr w:type="firstCol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8" w:space="0" w:color="auto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customStyle="1" w:styleId="settlementtable">
    <w:name w:val="settlement_table"/>
    <w:basedOn w:val="TableNormal"/>
    <w:uiPriority w:val="99"/>
    <w:rsid w:val="00A3117F"/>
    <w:pPr>
      <w:spacing w:after="0" w:line="240" w:lineRule="auto"/>
      <w:jc w:val="center"/>
    </w:pPr>
    <w:rPr>
      <w:rFonts w:ascii="Times New Roman" w:eastAsia="宋体" w:hAnsi="Times New Roman"/>
      <w:sz w:val="21"/>
    </w:rPr>
    <w:tblPr>
      <w:jc w:val="center"/>
      <w:tblBorders>
        <w:top w:val="single" w:sz="12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CellMar>
        <w:left w:w="115" w:type="dxa"/>
        <w:right w:w="115" w:type="dxa"/>
      </w:tblCellMar>
    </w:tblPr>
    <w:trPr>
      <w:jc w:val="center"/>
    </w:trPr>
    <w:tcPr>
      <w:vAlign w:val="center"/>
    </w:tcPr>
  </w:style>
  <w:style w:type="paragraph" w:customStyle="1" w:styleId="mysongstyle">
    <w:name w:val="my_song_style"/>
    <w:basedOn w:val="Normal"/>
    <w:link w:val="mysongstyleChar"/>
    <w:qFormat/>
    <w:rsid w:val="00647CBE"/>
    <w:pPr>
      <w:spacing w:after="120" w:line="240" w:lineRule="auto"/>
      <w:jc w:val="center"/>
    </w:pPr>
    <w:rPr>
      <w:rFonts w:ascii="Times New Roman" w:eastAsia="宋体" w:hAnsi="Times New Roman"/>
      <w:sz w:val="21"/>
    </w:rPr>
  </w:style>
  <w:style w:type="character" w:customStyle="1" w:styleId="mysongstyleChar">
    <w:name w:val="my_song_style Char"/>
    <w:basedOn w:val="DefaultParagraphFont"/>
    <w:link w:val="mysongstyle"/>
    <w:rsid w:val="00647CBE"/>
    <w:rPr>
      <w:rFonts w:ascii="Times New Roman" w:eastAsia="宋体" w:hAnsi="Times New Roman"/>
      <w:sz w:val="21"/>
    </w:rPr>
  </w:style>
  <w:style w:type="table" w:customStyle="1" w:styleId="blastingstyle">
    <w:name w:val="blasting_style"/>
    <w:basedOn w:val="TableNormal"/>
    <w:uiPriority w:val="99"/>
    <w:rsid w:val="006056C1"/>
    <w:pPr>
      <w:spacing w:after="0" w:line="240" w:lineRule="auto"/>
      <w:jc w:val="center"/>
    </w:pPr>
    <w:rPr>
      <w:rFonts w:ascii="Times New Roman" w:eastAsia="宋体" w:hAnsi="Times New Roman"/>
      <w:sz w:val="21"/>
    </w:rPr>
    <w:tblPr>
      <w:tblStyleRowBandSize w:val="1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8" w:space="0" w:color="auto"/>
        <w:insideV w:val="single" w:sz="8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pPr>
        <w:wordWrap/>
        <w:contextualSpacing w:val="0"/>
        <w:mirrorIndents w:val="0"/>
        <w:jc w:val="center"/>
        <w:outlineLvl w:val="9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  <w:shd w:val="clear" w:color="auto" w:fill="B6DDE8"/>
      </w:tcPr>
    </w:tblStylePr>
  </w:style>
  <w:style w:type="table" w:customStyle="1" w:styleId="securitytable">
    <w:name w:val="security_table"/>
    <w:basedOn w:val="TableNormal"/>
    <w:uiPriority w:val="99"/>
    <w:rsid w:val="00194831"/>
    <w:pPr>
      <w:spacing w:after="0" w:line="240" w:lineRule="auto"/>
      <w:jc w:val="center"/>
    </w:pPr>
    <w:rPr>
      <w:rFonts w:ascii="Times New Roman" w:eastAsia="仿宋_GB2312" w:hAnsi="Times New Roman"/>
      <w:sz w:val="24"/>
    </w:rPr>
    <w:tblPr>
      <w:jc w:val="center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  <w:trPr>
      <w:jc w:val="center"/>
    </w:trPr>
    <w:tcPr>
      <w:vAlign w:val="center"/>
    </w:tcPr>
  </w:style>
  <w:style w:type="paragraph" w:customStyle="1" w:styleId="my_header">
    <w:name w:val="my_header"/>
    <w:pPr>
      <w:spacing w:line="560" w:lineRule="exact" w:after="0"/>
      <w:ind w:firstLine="2381"/>
      <w:jc w:val="both"/>
    </w:pPr>
    <w:rPr>
      <w:rFonts w:ascii="Times New Roman" w:hAnsi="Times New Roman" w:eastAsia="仿宋_GB2312"/>
      <w:sz w:val="30"/>
    </w:rPr>
  </w:style>
  <w:style w:type="paragraph" w:customStyle="1" w:styleId="my_sub_header">
    <w:name w:val="my_sub_header"/>
    <w:pPr>
      <w:spacing w:after="0" w:before="0" w:lineRule="exact" w:line="420"/>
      <w:jc w:val="left"/>
    </w:pPr>
    <w:rPr>
      <w:rFonts w:ascii="Times New Roman" w:hAnsi="Times New Roman" w:eastAsia="仿宋_GB231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JPG"/><Relationship Id="rId37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BB6A649-1285-4258-950A-AAD39CFC7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ZHANG Felix</cp:lastModifiedBy>
  <cp:revision>9</cp:revision>
  <dcterms:created xsi:type="dcterms:W3CDTF">2013-12-23T23:15:00Z</dcterms:created>
  <dcterms:modified xsi:type="dcterms:W3CDTF">2018-02-12T21:22:00Z</dcterms:modified>
  <cp:category/>
</cp:coreProperties>
</file>